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05738" w14:textId="212F8F70" w:rsidR="00970943" w:rsidRDefault="004C5BA1" w:rsidP="00A616BE">
      <w:pPr>
        <w:pStyle w:val="Heading1"/>
      </w:pPr>
      <w:proofErr w:type="spellStart"/>
      <w:r w:rsidRPr="004C5BA1">
        <w:rPr>
          <w:lang w:bidi="ru-RU"/>
        </w:rPr>
        <w:t>Приложение</w:t>
      </w:r>
      <w:proofErr w:type="spellEnd"/>
      <w:r w:rsidRPr="004C5BA1">
        <w:rPr>
          <w:lang w:bidi="ru-RU"/>
        </w:rPr>
        <w:t xml:space="preserve"> 3. </w:t>
      </w:r>
      <w:proofErr w:type="spellStart"/>
      <w:r w:rsidRPr="004C5BA1">
        <w:rPr>
          <w:lang w:bidi="ru-RU"/>
        </w:rPr>
        <w:t>Необязательный</w:t>
      </w:r>
      <w:proofErr w:type="spellEnd"/>
      <w:r w:rsidRPr="004C5BA1">
        <w:rPr>
          <w:lang w:bidi="ru-RU"/>
        </w:rPr>
        <w:t xml:space="preserve"> </w:t>
      </w:r>
      <w:proofErr w:type="spellStart"/>
      <w:r w:rsidRPr="004C5BA1">
        <w:rPr>
          <w:lang w:bidi="ru-RU"/>
        </w:rPr>
        <w:t>шаблон</w:t>
      </w:r>
      <w:proofErr w:type="spellEnd"/>
      <w:r w:rsidRPr="004C5BA1">
        <w:rPr>
          <w:lang w:bidi="ru-RU"/>
        </w:rPr>
        <w:t xml:space="preserve"> </w:t>
      </w:r>
      <w:proofErr w:type="spellStart"/>
      <w:r w:rsidRPr="004C5BA1">
        <w:rPr>
          <w:lang w:bidi="ru-RU"/>
        </w:rPr>
        <w:t>отчета</w:t>
      </w:r>
      <w:proofErr w:type="spellEnd"/>
      <w:r w:rsidRPr="004C5BA1">
        <w:rPr>
          <w:lang w:bidi="ru-RU"/>
        </w:rPr>
        <w:t xml:space="preserve"> о </w:t>
      </w:r>
      <w:proofErr w:type="spellStart"/>
      <w:r w:rsidRPr="004C5BA1">
        <w:rPr>
          <w:lang w:bidi="ru-RU"/>
        </w:rPr>
        <w:t>консультациях</w:t>
      </w:r>
      <w:proofErr w:type="spellEnd"/>
      <w:r w:rsidR="00FF6DD6" w:rsidRPr="00FF6DD6">
        <w:t> </w:t>
      </w:r>
    </w:p>
    <w:p w14:paraId="4A0D5BCA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Предварительное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примечание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: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этот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отчет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о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консультациях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с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заинтересованными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сторонами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является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обязательным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документом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для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модераторов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,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нанятых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в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рамках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Программы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поддержки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ИУВР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для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>достижения</w:t>
      </w:r>
      <w:proofErr w:type="spellEnd"/>
      <w:r w:rsidRPr="004C5BA1">
        <w:rPr>
          <w:rFonts w:eastAsia="Times New Roman" w:cstheme="minorHAnsi"/>
          <w:color w:val="EC531E" w:themeColor="accent6" w:themeShade="BF"/>
          <w:lang w:eastAsia="en-GB" w:bidi="ru-RU"/>
        </w:rPr>
        <w:t xml:space="preserve"> ЦУР 6.</w:t>
      </w:r>
      <w:r w:rsidR="00FF6DD6" w:rsidRPr="00EB3205">
        <w:rPr>
          <w:rFonts w:eastAsia="Times New Roman" w:cstheme="minorHAnsi"/>
          <w:color w:val="EC531E" w:themeColor="accent6" w:themeShade="BF"/>
          <w:lang w:eastAsia="en-GB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Координаторы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из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других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стран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могут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использовать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шаблон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в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качестве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необязательного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дополнения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к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обследованию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.</w:t>
      </w:r>
    </w:p>
    <w:p w14:paraId="7D872A79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</w:p>
    <w:p w14:paraId="457558D8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b/>
          <w:color w:val="12354E" w:themeColor="accent1" w:themeShade="BF"/>
          <w:lang w:val="ru-RU" w:eastAsia="en-GB" w:bidi="ru-RU"/>
        </w:rPr>
        <w:t>Основные положения</w:t>
      </w:r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 </w:t>
      </w:r>
    </w:p>
    <w:p w14:paraId="41DE3E18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val="ru-RU" w:eastAsia="en-GB" w:bidi="ru-RU"/>
        </w:rPr>
        <w:t xml:space="preserve">[Руководство выделено курсивом. Текст следует удалить после завершения. </w:t>
      </w:r>
    </w:p>
    <w:p w14:paraId="06010094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eastAsia="en-GB"/>
        </w:rPr>
      </w:pP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Представьте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в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краткой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форме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:  </w:t>
      </w:r>
    </w:p>
    <w:p w14:paraId="6F7FE9C8" w14:textId="77777777" w:rsidR="004C5BA1" w:rsidRPr="004C5BA1" w:rsidRDefault="004C5BA1" w:rsidP="004C5BA1">
      <w:pPr>
        <w:numPr>
          <w:ilvl w:val="0"/>
          <w:numId w:val="14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обзор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процесса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консультаций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: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упоминание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основных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организаций-организаторов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,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количество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людей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и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организаций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,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которые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приняли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участие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в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процессе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консультаций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,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последующий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процесс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и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формат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консультаций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(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включая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семинар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(ы) и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любые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дополнительные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материалы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), а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также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</w:t>
      </w:r>
    </w:p>
    <w:p w14:paraId="19388A74" w14:textId="77777777" w:rsidR="004C5BA1" w:rsidRPr="004C5BA1" w:rsidRDefault="004C5BA1" w:rsidP="004C5BA1">
      <w:pPr>
        <w:numPr>
          <w:ilvl w:val="0"/>
          <w:numId w:val="14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val="ru-RU" w:eastAsia="en-GB" w:bidi="ru-RU"/>
        </w:rPr>
        <w:t>некоторые из основных выводов или областей, по которым был достигнут консенсус в ходе консультаций, включая размышления об уровне статуса и прогресса, а также о вероятности достижения глобальной цели к 2030 году или о том, могут ли национальные промежуточные цели быть более реалистичными.</w:t>
      </w: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 </w:t>
      </w:r>
    </w:p>
    <w:p w14:paraId="29245417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</w:t>
      </w:r>
    </w:p>
    <w:p w14:paraId="71BAC8EC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val="ru-RU" w:eastAsia="en-GB" w:bidi="ru-RU"/>
        </w:rPr>
        <w:t>Упомяните, что заполненное обследование можно найти в отдельном документе, уточните, в каком именно.]</w:t>
      </w: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 </w:t>
      </w:r>
    </w:p>
    <w:p w14:paraId="25BB0C62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 </w:t>
      </w:r>
    </w:p>
    <w:p w14:paraId="13D6CED1" w14:textId="77777777" w:rsidR="004C5BA1" w:rsidRPr="004C5BA1" w:rsidRDefault="004C5BA1" w:rsidP="004C5BA1">
      <w:pPr>
        <w:numPr>
          <w:ilvl w:val="0"/>
          <w:numId w:val="33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b/>
          <w:color w:val="12354E" w:themeColor="accent1" w:themeShade="BF"/>
          <w:lang w:val="ru-RU" w:eastAsia="en-GB" w:bidi="ru-RU"/>
        </w:rPr>
        <w:t>Выводы из тематических обсуждений по разделу 1: «Благоприятная среда»</w:t>
      </w:r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 </w:t>
      </w:r>
    </w:p>
    <w:p w14:paraId="32C8D8C8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val="ru-RU" w:eastAsia="en-GB" w:bidi="ru-RU"/>
        </w:rPr>
        <w:t>[Укажите ключевые моменты и общие идеи дискуссий за круглым столом и отчетов об итогах, а также материалы, полученные за пределами семинара. Включите соответствующие замечания, сделанные в связи с обоснованием определенной оценки, или расхождения в оценке, где это применимо (например, между различными группами заинтересованных сторон, различия в оценках из разных областей/на разных уровнях).</w:t>
      </w: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</w:t>
      </w:r>
    </w:p>
    <w:p w14:paraId="5E31349D" w14:textId="77777777" w:rsidR="004C5BA1" w:rsidRPr="004C5BA1" w:rsidRDefault="004C5BA1" w:rsidP="004C5BA1">
      <w:pPr>
        <w:numPr>
          <w:ilvl w:val="0"/>
          <w:numId w:val="34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val="ru-RU" w:eastAsia="en-GB" w:bidi="ru-RU"/>
        </w:rPr>
        <w:t>Каковы основные проблемы на пути прогресса в стране?</w:t>
      </w: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</w:t>
      </w:r>
    </w:p>
    <w:p w14:paraId="20BC6193" w14:textId="77777777" w:rsidR="004C5BA1" w:rsidRPr="004C5BA1" w:rsidRDefault="004C5BA1" w:rsidP="004C5BA1">
      <w:pPr>
        <w:numPr>
          <w:ilvl w:val="0"/>
          <w:numId w:val="35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val="ru-RU" w:eastAsia="en-GB" w:bidi="ru-RU"/>
        </w:rPr>
        <w:t>Как можно решить основные проблемы?</w:t>
      </w: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</w:t>
      </w:r>
    </w:p>
    <w:p w14:paraId="75F80583" w14:textId="77777777" w:rsidR="004C5BA1" w:rsidRPr="004C5BA1" w:rsidRDefault="004C5BA1" w:rsidP="004C5BA1">
      <w:pPr>
        <w:numPr>
          <w:ilvl w:val="0"/>
          <w:numId w:val="36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val="ru-RU" w:eastAsia="en-GB" w:bidi="ru-RU"/>
        </w:rPr>
        <w:t>На уровне вопроса или в целом, каковы предполагаемые темпы прогресса и какова вероятность достижения высокого или очень высокого уровня реализации к 2030 году? Существует ли необходимость в установлении национальных (промежуточных) целевых показателей (которые могут быть более подробно рассмотрены на этапе 2 Программы поддержки ИУВР для достижения ЦУР 6)?</w:t>
      </w: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 </w:t>
      </w:r>
    </w:p>
    <w:p w14:paraId="46F86CDF" w14:textId="77777777" w:rsidR="004C5BA1" w:rsidRPr="004C5BA1" w:rsidRDefault="004C5BA1" w:rsidP="004C5BA1">
      <w:pPr>
        <w:numPr>
          <w:ilvl w:val="0"/>
          <w:numId w:val="37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val="ru-RU" w:eastAsia="en-GB" w:bidi="ru-RU"/>
        </w:rPr>
        <w:t>По каким основным пунктам заинтересованные стороны не согласны и почему?</w:t>
      </w: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</w:t>
      </w:r>
    </w:p>
    <w:p w14:paraId="437591A3" w14:textId="77777777" w:rsidR="004C5BA1" w:rsidRPr="004C5BA1" w:rsidRDefault="004C5BA1" w:rsidP="004C5BA1">
      <w:pPr>
        <w:numPr>
          <w:ilvl w:val="0"/>
          <w:numId w:val="38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eastAsia="en-GB"/>
        </w:rPr>
      </w:pP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Другие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интересные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моменты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дискуссии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?]</w:t>
      </w:r>
    </w:p>
    <w:p w14:paraId="1060DFE7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</w:t>
      </w:r>
    </w:p>
    <w:p w14:paraId="6F7A518B" w14:textId="77777777" w:rsidR="004C5BA1" w:rsidRPr="004C5BA1" w:rsidRDefault="004C5BA1" w:rsidP="004C5BA1">
      <w:pPr>
        <w:numPr>
          <w:ilvl w:val="0"/>
          <w:numId w:val="39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Выводы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из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тематических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обсуждений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по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разделу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2: «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Учреждения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и 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участие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» </w:t>
      </w:r>
    </w:p>
    <w:p w14:paraId="42973D47" w14:textId="77777777" w:rsidR="004C5BA1" w:rsidRPr="004C5BA1" w:rsidRDefault="004C5BA1" w:rsidP="004C5BA1">
      <w:pPr>
        <w:numPr>
          <w:ilvl w:val="0"/>
          <w:numId w:val="32"/>
        </w:num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val="ru-RU" w:eastAsia="en-GB" w:bidi="ru-RU"/>
        </w:rPr>
        <w:t xml:space="preserve">[Руководство в соответствии с разделом 1: «Благоприятная среда»] </w:t>
      </w: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</w:t>
      </w:r>
    </w:p>
    <w:p w14:paraId="3F16A954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lastRenderedPageBreak/>
        <w:t> </w:t>
      </w:r>
    </w:p>
    <w:p w14:paraId="636AE1DE" w14:textId="77777777" w:rsidR="004C5BA1" w:rsidRPr="004C5BA1" w:rsidRDefault="004C5BA1" w:rsidP="004C5BA1">
      <w:pPr>
        <w:numPr>
          <w:ilvl w:val="0"/>
          <w:numId w:val="40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b/>
          <w:color w:val="12354E" w:themeColor="accent1" w:themeShade="BF"/>
          <w:lang w:val="ru-RU" w:eastAsia="en-GB" w:bidi="ru-RU"/>
        </w:rPr>
        <w:t>Выводы из тематических обсуждений по разделу 3: «Инструменты управления»</w:t>
      </w:r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 </w:t>
      </w:r>
    </w:p>
    <w:p w14:paraId="1667E023" w14:textId="77777777" w:rsidR="004C5BA1" w:rsidRPr="004C5BA1" w:rsidRDefault="004C5BA1" w:rsidP="004C5BA1">
      <w:pPr>
        <w:numPr>
          <w:ilvl w:val="0"/>
          <w:numId w:val="31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val="ru-RU" w:eastAsia="en-GB" w:bidi="ru-RU"/>
        </w:rPr>
        <w:t xml:space="preserve">[Руководство в соответствии с разделом 1: «Благоприятная среда»] </w:t>
      </w: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 </w:t>
      </w:r>
    </w:p>
    <w:p w14:paraId="2A0E5411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</w:p>
    <w:p w14:paraId="02BBD03E" w14:textId="77777777" w:rsidR="004C5BA1" w:rsidRPr="004C5BA1" w:rsidRDefault="004C5BA1" w:rsidP="004C5BA1">
      <w:pPr>
        <w:numPr>
          <w:ilvl w:val="0"/>
          <w:numId w:val="41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b/>
          <w:color w:val="12354E" w:themeColor="accent1" w:themeShade="BF"/>
          <w:lang w:val="ru-RU" w:eastAsia="en-GB" w:bidi="ru-RU"/>
        </w:rPr>
        <w:t>Выводы из тематических обсуждений по разделу 4: «Финансирование»</w:t>
      </w:r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 </w:t>
      </w:r>
    </w:p>
    <w:p w14:paraId="3581F3A1" w14:textId="4BA134BF" w:rsidR="004C5BA1" w:rsidRPr="004C5BA1" w:rsidRDefault="004C5BA1" w:rsidP="004C5BA1">
      <w:pPr>
        <w:pStyle w:val="ListParagraph"/>
        <w:numPr>
          <w:ilvl w:val="0"/>
          <w:numId w:val="43"/>
        </w:numPr>
        <w:jc w:val="both"/>
        <w:textAlignment w:val="baseline"/>
        <w:rPr>
          <w:rFonts w:eastAsia="Times New Roman" w:cstheme="minorHAnsi"/>
          <w:lang w:val="ru-RU" w:eastAsia="en-GB"/>
        </w:rPr>
      </w:pPr>
      <w:r w:rsidRPr="004C5BA1">
        <w:rPr>
          <w:rFonts w:eastAsia="Times New Roman" w:cstheme="minorHAnsi"/>
          <w:i/>
          <w:lang w:val="ru-RU" w:eastAsia="en-GB" w:bidi="ru-RU"/>
        </w:rPr>
        <w:t xml:space="preserve">[Руководство в соответствии с разделом 1: «Благоприятная среда»] </w:t>
      </w:r>
      <w:r w:rsidRPr="004C5BA1">
        <w:rPr>
          <w:rFonts w:eastAsia="Times New Roman" w:cstheme="minorHAnsi"/>
          <w:i/>
          <w:lang w:eastAsia="en-GB" w:bidi="ru-RU"/>
        </w:rPr>
        <w:t> </w:t>
      </w:r>
    </w:p>
    <w:p w14:paraId="556C3EEE" w14:textId="77777777" w:rsidR="004C5BA1" w:rsidRPr="004C5BA1" w:rsidRDefault="004C5BA1" w:rsidP="004C5BA1">
      <w:pPr>
        <w:numPr>
          <w:ilvl w:val="0"/>
          <w:numId w:val="42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Следующие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шаги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  </w:t>
      </w:r>
    </w:p>
    <w:p w14:paraId="34B70954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i/>
          <w:iCs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[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Укажите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ключевые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моменты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процесса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консультаций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относительно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следующих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шагов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,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включая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межсекторальные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проблемы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и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способы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их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преодоления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,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размышления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об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общих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темпах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прогресса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и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вероятности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достижения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глобальных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целей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к 2030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году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,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рекомендации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по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ускорению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внедрения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ИУВР и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последующие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действия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для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непрерывного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мониторинга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показателя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 xml:space="preserve"> 6.5.1 ЦУР в </w:t>
      </w:r>
      <w:proofErr w:type="spellStart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стране</w:t>
      </w:r>
      <w:proofErr w:type="spellEnd"/>
      <w:r w:rsidRPr="004C5BA1">
        <w:rPr>
          <w:rFonts w:eastAsia="Times New Roman" w:cstheme="minorHAnsi"/>
          <w:i/>
          <w:color w:val="12354E" w:themeColor="accent1" w:themeShade="BF"/>
          <w:lang w:eastAsia="en-GB" w:bidi="ru-RU"/>
        </w:rPr>
        <w:t>.]</w:t>
      </w:r>
    </w:p>
    <w:p w14:paraId="6CED9F53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val="ru-RU" w:eastAsia="en-GB"/>
        </w:rPr>
      </w:pPr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 </w:t>
      </w:r>
    </w:p>
    <w:p w14:paraId="73061BC0" w14:textId="77777777" w:rsidR="004C5BA1" w:rsidRPr="004C5BA1" w:rsidRDefault="004C5BA1" w:rsidP="004C5BA1">
      <w:pPr>
        <w:numPr>
          <w:ilvl w:val="0"/>
          <w:numId w:val="42"/>
        </w:num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Приложения</w:t>
      </w:r>
      <w:proofErr w:type="spellEnd"/>
    </w:p>
    <w:p w14:paraId="4C638478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Приложение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1.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Список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участников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 </w:t>
      </w:r>
    </w:p>
    <w:p w14:paraId="20DDC2D7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Приложение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2.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Повестка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дня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 </w:t>
      </w:r>
    </w:p>
    <w:p w14:paraId="76888460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Приложение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3.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Комментарии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модератора</w:t>
      </w:r>
      <w:proofErr w:type="spellEnd"/>
    </w:p>
    <w:p w14:paraId="6E4B41A5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Приложение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 xml:space="preserve"> 4. </w:t>
      </w:r>
      <w:proofErr w:type="spellStart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Фотоматериалы</w:t>
      </w:r>
      <w:proofErr w:type="spellEnd"/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 </w:t>
      </w:r>
    </w:p>
    <w:p w14:paraId="378A42CB" w14:textId="5065FF03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 </w:t>
      </w:r>
    </w:p>
    <w:p w14:paraId="4E313EC3" w14:textId="77777777" w:rsidR="004C5BA1" w:rsidRPr="004C5BA1" w:rsidRDefault="004C5BA1" w:rsidP="004C5BA1">
      <w:pPr>
        <w:jc w:val="both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r w:rsidRPr="004C5BA1">
        <w:rPr>
          <w:rFonts w:eastAsia="Times New Roman" w:cstheme="minorHAnsi"/>
          <w:color w:val="12354E" w:themeColor="accent1" w:themeShade="BF"/>
          <w:lang w:eastAsia="en-GB" w:bidi="ru-RU"/>
        </w:rPr>
        <w:t> </w:t>
      </w:r>
    </w:p>
    <w:p w14:paraId="52419096" w14:textId="3EDE93FB" w:rsidR="004C5BA1" w:rsidRPr="004C5BA1" w:rsidRDefault="004C5BA1" w:rsidP="004C5BA1">
      <w:pPr>
        <w:spacing w:after="240"/>
        <w:jc w:val="center"/>
        <w:textAlignment w:val="baseline"/>
        <w:rPr>
          <w:rFonts w:eastAsia="Times New Roman" w:cstheme="minorHAnsi"/>
          <w:color w:val="12354E" w:themeColor="accent1" w:themeShade="BF"/>
          <w:lang w:eastAsia="en-GB"/>
        </w:rPr>
      </w:pP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Приложение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1. 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Список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участников</w:t>
      </w:r>
      <w:proofErr w:type="spellEnd"/>
    </w:p>
    <w:p w14:paraId="267F821B" w14:textId="3854AADA" w:rsidR="00FF6DD6" w:rsidRPr="00A12779" w:rsidRDefault="004C5BA1" w:rsidP="004C5BA1">
      <w:pPr>
        <w:spacing w:after="240"/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eastAsia="en-GB"/>
        </w:rPr>
      </w:pP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Участники</w:t>
      </w:r>
      <w:proofErr w:type="spellEnd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 xml:space="preserve"> </w:t>
      </w:r>
      <w:proofErr w:type="spellStart"/>
      <w:r w:rsidRPr="004C5BA1">
        <w:rPr>
          <w:rFonts w:eastAsia="Times New Roman" w:cstheme="minorHAnsi"/>
          <w:b/>
          <w:color w:val="12354E" w:themeColor="accent1" w:themeShade="BF"/>
          <w:lang w:eastAsia="en-GB" w:bidi="ru-RU"/>
        </w:rPr>
        <w:t>семинара</w:t>
      </w:r>
      <w:proofErr w:type="spellEnd"/>
      <w:r w:rsidR="00FF6DD6" w:rsidRPr="00FF6DD6">
        <w:rPr>
          <w:rFonts w:ascii="Calibri" w:eastAsia="Times New Roman" w:hAnsi="Calibri" w:cs="Calibri"/>
          <w:color w:val="12354E" w:themeColor="accent1" w:themeShade="BF"/>
          <w:lang w:eastAsia="en-GB"/>
        </w:rPr>
        <w:t> </w:t>
      </w:r>
    </w:p>
    <w:tbl>
      <w:tblPr>
        <w:tblW w:w="9016" w:type="dxa"/>
        <w:tblBorders>
          <w:top w:val="single" w:sz="4" w:space="0" w:color="ACB9CA"/>
          <w:left w:val="single" w:sz="4" w:space="0" w:color="ACB9CA"/>
          <w:bottom w:val="single" w:sz="4" w:space="0" w:color="ACB9CA"/>
          <w:right w:val="single" w:sz="4" w:space="0" w:color="ACB9CA"/>
          <w:insideH w:val="single" w:sz="4" w:space="0" w:color="ACB9CA"/>
          <w:insideV w:val="single" w:sz="4" w:space="0" w:color="ACB9CA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8"/>
        <w:gridCol w:w="3187"/>
        <w:gridCol w:w="2087"/>
        <w:gridCol w:w="1934"/>
      </w:tblGrid>
      <w:tr w:rsidR="004C5BA1" w:rsidRPr="00A12779" w14:paraId="693D1632" w14:textId="77777777" w:rsidTr="004C5BA1">
        <w:tc>
          <w:tcPr>
            <w:tcW w:w="1808" w:type="dxa"/>
            <w:shd w:val="clear" w:color="auto" w:fill="12354E" w:themeFill="accent1" w:themeFillShade="BF"/>
            <w:hideMark/>
          </w:tcPr>
          <w:p w14:paraId="27D284F5" w14:textId="120C35EA" w:rsidR="004C5BA1" w:rsidRPr="004C5BA1" w:rsidRDefault="004C5BA1" w:rsidP="004C5BA1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4C5BA1">
              <w:rPr>
                <w:b/>
                <w:color w:val="FFFFFF" w:themeColor="background1"/>
                <w:lang w:bidi="ru-RU"/>
              </w:rPr>
              <w:t>ФИО </w:t>
            </w:r>
          </w:p>
        </w:tc>
        <w:tc>
          <w:tcPr>
            <w:tcW w:w="3187" w:type="dxa"/>
            <w:shd w:val="clear" w:color="auto" w:fill="12354E" w:themeFill="accent1" w:themeFillShade="BF"/>
            <w:hideMark/>
          </w:tcPr>
          <w:p w14:paraId="524373FC" w14:textId="4D61EB0B" w:rsidR="004C5BA1" w:rsidRPr="004C5BA1" w:rsidRDefault="004C5BA1" w:rsidP="004C5BA1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Организация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> </w:t>
            </w:r>
          </w:p>
        </w:tc>
        <w:tc>
          <w:tcPr>
            <w:tcW w:w="2087" w:type="dxa"/>
            <w:shd w:val="clear" w:color="auto" w:fill="12354E" w:themeFill="accent1" w:themeFillShade="BF"/>
            <w:hideMark/>
          </w:tcPr>
          <w:p w14:paraId="00C5613E" w14:textId="7A51EAE4" w:rsidR="004C5BA1" w:rsidRPr="004C5BA1" w:rsidRDefault="004C5BA1" w:rsidP="004C5BA1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Должность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> </w:t>
            </w:r>
          </w:p>
        </w:tc>
        <w:tc>
          <w:tcPr>
            <w:tcW w:w="1934" w:type="dxa"/>
            <w:shd w:val="clear" w:color="auto" w:fill="12354E" w:themeFill="accent1" w:themeFillShade="BF"/>
            <w:hideMark/>
          </w:tcPr>
          <w:p w14:paraId="2F304112" w14:textId="138EB5B6" w:rsidR="004C5BA1" w:rsidRPr="004C5BA1" w:rsidRDefault="004C5BA1" w:rsidP="004C5BA1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Адрес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 xml:space="preserve"> </w:t>
            </w: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электронной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 xml:space="preserve"> </w:t>
            </w: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почты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> </w:t>
            </w:r>
          </w:p>
        </w:tc>
      </w:tr>
      <w:tr w:rsidR="004C5BA1" w:rsidRPr="00A12779" w14:paraId="47D492CC" w14:textId="77777777" w:rsidTr="004C5BA1">
        <w:tc>
          <w:tcPr>
            <w:tcW w:w="1808" w:type="dxa"/>
            <w:hideMark/>
          </w:tcPr>
          <w:p w14:paraId="67896C84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1E14FF23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268CACDF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7DD0A19A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04FCD4A6" w14:textId="77777777" w:rsidTr="004C5BA1">
        <w:tc>
          <w:tcPr>
            <w:tcW w:w="1808" w:type="dxa"/>
            <w:hideMark/>
          </w:tcPr>
          <w:p w14:paraId="41106DB5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2E4D8B2D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6FE10FB1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2823EB0B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728247BC" w14:textId="77777777" w:rsidTr="004C5BA1">
        <w:tc>
          <w:tcPr>
            <w:tcW w:w="1808" w:type="dxa"/>
            <w:hideMark/>
          </w:tcPr>
          <w:p w14:paraId="72769B00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4B253FC4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6F0C2A47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40BECB19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3750D71B" w14:textId="77777777" w:rsidTr="004C5BA1">
        <w:tc>
          <w:tcPr>
            <w:tcW w:w="1808" w:type="dxa"/>
            <w:hideMark/>
          </w:tcPr>
          <w:p w14:paraId="0B06E658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22BF78F0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268F6728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66752672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1317F0DA" w14:textId="77777777" w:rsidTr="004C5BA1">
        <w:tc>
          <w:tcPr>
            <w:tcW w:w="1808" w:type="dxa"/>
            <w:hideMark/>
          </w:tcPr>
          <w:p w14:paraId="3358EBAB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7555D62F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7906CBD2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14C63625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1DB1536C" w14:textId="77777777" w:rsidTr="004C5BA1">
        <w:tc>
          <w:tcPr>
            <w:tcW w:w="1808" w:type="dxa"/>
            <w:hideMark/>
          </w:tcPr>
          <w:p w14:paraId="187F92A5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7129874D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61387A20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4EB1FFDB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322BF42B" w14:textId="77777777" w:rsidTr="004C5BA1">
        <w:tc>
          <w:tcPr>
            <w:tcW w:w="1808" w:type="dxa"/>
            <w:hideMark/>
          </w:tcPr>
          <w:p w14:paraId="36DA0810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65741FA2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32EE712E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0078B7B3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022CDC28" w14:textId="77777777" w:rsidTr="004C5BA1">
        <w:tc>
          <w:tcPr>
            <w:tcW w:w="1808" w:type="dxa"/>
            <w:hideMark/>
          </w:tcPr>
          <w:p w14:paraId="5B42DA8E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3187" w:type="dxa"/>
            <w:hideMark/>
          </w:tcPr>
          <w:p w14:paraId="2EC76320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087" w:type="dxa"/>
            <w:hideMark/>
          </w:tcPr>
          <w:p w14:paraId="32328337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1934" w:type="dxa"/>
            <w:hideMark/>
          </w:tcPr>
          <w:p w14:paraId="56E09E7C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</w:tbl>
    <w:p w14:paraId="7B3C7971" w14:textId="77777777" w:rsidR="00A12779" w:rsidRDefault="00A12779" w:rsidP="007D705E">
      <w:pPr>
        <w:pStyle w:val="Body"/>
        <w:jc w:val="both"/>
      </w:pPr>
    </w:p>
    <w:p w14:paraId="35F65DF1" w14:textId="0DB67C74" w:rsidR="00A12779" w:rsidRPr="004C5BA1" w:rsidRDefault="004C5BA1" w:rsidP="007D705E">
      <w:pPr>
        <w:spacing w:after="240"/>
        <w:jc w:val="both"/>
        <w:textAlignment w:val="baseline"/>
        <w:rPr>
          <w:rFonts w:ascii="Calibri" w:eastAsia="Times New Roman" w:hAnsi="Calibri" w:cs="Calibri"/>
          <w:b/>
          <w:bCs/>
          <w:color w:val="12354E" w:themeColor="accent1" w:themeShade="BF"/>
          <w:lang w:val="ru-RU" w:eastAsia="en-GB"/>
        </w:rPr>
      </w:pPr>
      <w:proofErr w:type="spellStart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eastAsia="en-GB" w:bidi="ru-RU"/>
        </w:rPr>
        <w:t>Другие</w:t>
      </w:r>
      <w:proofErr w:type="spellEnd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eastAsia="en-GB" w:bidi="ru-RU"/>
        </w:rPr>
        <w:t>привлеченные</w:t>
      </w:r>
      <w:proofErr w:type="spellEnd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eastAsia="en-GB" w:bidi="ru-RU"/>
        </w:rPr>
        <w:t>заинтересованные</w:t>
      </w:r>
      <w:proofErr w:type="spellEnd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eastAsia="en-GB" w:bidi="ru-RU"/>
        </w:rPr>
        <w:t>стороны</w:t>
      </w:r>
      <w:proofErr w:type="spellEnd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val="fr-FR" w:eastAsia="en-GB" w:bidi="ru-RU"/>
        </w:rPr>
        <w:t xml:space="preserve"> (</w:t>
      </w:r>
      <w:proofErr w:type="spellStart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eastAsia="en-GB" w:bidi="ru-RU"/>
        </w:rPr>
        <w:t>не</w:t>
      </w:r>
      <w:proofErr w:type="spellEnd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eastAsia="en-GB" w:bidi="ru-RU"/>
        </w:rPr>
        <w:t>участвовавшие</w:t>
      </w:r>
      <w:proofErr w:type="spellEnd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val="fr-FR" w:eastAsia="en-GB" w:bidi="ru-RU"/>
        </w:rPr>
        <w:t xml:space="preserve"> </w:t>
      </w:r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eastAsia="en-GB" w:bidi="ru-RU"/>
        </w:rPr>
        <w:t>в</w:t>
      </w:r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eastAsia="en-GB" w:bidi="ru-RU"/>
        </w:rPr>
        <w:t>семинарах</w:t>
      </w:r>
      <w:proofErr w:type="spellEnd"/>
      <w:r w:rsidRPr="004C5BA1">
        <w:rPr>
          <w:rFonts w:ascii="Calibri" w:eastAsia="Times New Roman" w:hAnsi="Calibri" w:cs="Calibri"/>
          <w:b/>
          <w:bCs/>
          <w:color w:val="12354E" w:themeColor="accent1" w:themeShade="BF"/>
          <w:lang w:val="fr-FR" w:eastAsia="en-GB" w:bidi="ru-RU"/>
        </w:rPr>
        <w:t>) </w:t>
      </w:r>
      <w:r w:rsidR="00A12779" w:rsidRPr="004C5BA1">
        <w:rPr>
          <w:rFonts w:ascii="Calibri" w:eastAsia="Times New Roman" w:hAnsi="Calibri" w:cs="Calibri"/>
          <w:color w:val="12354E" w:themeColor="accent1" w:themeShade="BF"/>
          <w:lang w:val="fr-FR" w:eastAsia="en-GB"/>
        </w:rPr>
        <w:t> </w:t>
      </w:r>
    </w:p>
    <w:tbl>
      <w:tblPr>
        <w:tblW w:w="9016" w:type="dxa"/>
        <w:tblBorders>
          <w:top w:val="single" w:sz="4" w:space="0" w:color="ACB9CA"/>
          <w:left w:val="single" w:sz="4" w:space="0" w:color="ACB9CA"/>
          <w:bottom w:val="single" w:sz="4" w:space="0" w:color="ACB9CA"/>
          <w:right w:val="single" w:sz="4" w:space="0" w:color="ACB9CA"/>
          <w:insideH w:val="single" w:sz="4" w:space="0" w:color="ACB9CA"/>
          <w:insideV w:val="single" w:sz="4" w:space="0" w:color="ACB9CA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1"/>
        <w:gridCol w:w="2702"/>
        <w:gridCol w:w="2050"/>
        <w:gridCol w:w="2533"/>
      </w:tblGrid>
      <w:tr w:rsidR="004C5BA1" w:rsidRPr="00A12779" w14:paraId="4F5FD609" w14:textId="77777777" w:rsidTr="004C5BA1">
        <w:tc>
          <w:tcPr>
            <w:tcW w:w="1859" w:type="dxa"/>
            <w:shd w:val="clear" w:color="auto" w:fill="12354E" w:themeFill="accent1" w:themeFillShade="BF"/>
            <w:hideMark/>
          </w:tcPr>
          <w:p w14:paraId="72647975" w14:textId="7890FD93" w:rsidR="004C5BA1" w:rsidRPr="004C5BA1" w:rsidRDefault="004C5BA1" w:rsidP="004C5BA1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r w:rsidRPr="004C5BA1">
              <w:rPr>
                <w:b/>
                <w:color w:val="FFFFFF" w:themeColor="background1"/>
                <w:lang w:bidi="ru-RU"/>
              </w:rPr>
              <w:lastRenderedPageBreak/>
              <w:t>ФИО </w:t>
            </w:r>
          </w:p>
        </w:tc>
        <w:tc>
          <w:tcPr>
            <w:tcW w:w="2413" w:type="dxa"/>
            <w:shd w:val="clear" w:color="auto" w:fill="12354E" w:themeFill="accent1" w:themeFillShade="BF"/>
            <w:hideMark/>
          </w:tcPr>
          <w:p w14:paraId="13947B89" w14:textId="21E337EB" w:rsidR="004C5BA1" w:rsidRPr="004C5BA1" w:rsidRDefault="004C5BA1" w:rsidP="004C5BA1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Организация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>/</w:t>
            </w: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Должность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> </w:t>
            </w:r>
          </w:p>
        </w:tc>
        <w:tc>
          <w:tcPr>
            <w:tcW w:w="2126" w:type="dxa"/>
            <w:shd w:val="clear" w:color="auto" w:fill="12354E" w:themeFill="accent1" w:themeFillShade="BF"/>
            <w:hideMark/>
          </w:tcPr>
          <w:p w14:paraId="4253FE54" w14:textId="008B56E2" w:rsidR="004C5BA1" w:rsidRPr="004C5BA1" w:rsidRDefault="004C5BA1" w:rsidP="004C5BA1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Адрес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 xml:space="preserve"> </w:t>
            </w: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электронной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 xml:space="preserve"> </w:t>
            </w: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почты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> </w:t>
            </w:r>
          </w:p>
        </w:tc>
        <w:tc>
          <w:tcPr>
            <w:tcW w:w="2618" w:type="dxa"/>
            <w:shd w:val="clear" w:color="auto" w:fill="12354E" w:themeFill="accent1" w:themeFillShade="BF"/>
            <w:hideMark/>
          </w:tcPr>
          <w:p w14:paraId="2B50A1E7" w14:textId="58280D14" w:rsidR="004C5BA1" w:rsidRPr="004C5BA1" w:rsidRDefault="004C5BA1" w:rsidP="004C5BA1">
            <w:pPr>
              <w:pStyle w:val="Body"/>
              <w:jc w:val="both"/>
              <w:rPr>
                <w:b/>
                <w:bCs/>
                <w:color w:val="FFFFFF" w:themeColor="background1"/>
                <w:lang w:val="en-GB"/>
              </w:rPr>
            </w:pP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Краткое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 xml:space="preserve"> </w:t>
            </w: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изложение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 xml:space="preserve"> </w:t>
            </w: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представленных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 xml:space="preserve"> </w:t>
            </w: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входных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 xml:space="preserve"> </w:t>
            </w:r>
            <w:proofErr w:type="spellStart"/>
            <w:r w:rsidRPr="004C5BA1">
              <w:rPr>
                <w:b/>
                <w:color w:val="FFFFFF" w:themeColor="background1"/>
                <w:lang w:bidi="ru-RU"/>
              </w:rPr>
              <w:t>данных</w:t>
            </w:r>
            <w:proofErr w:type="spellEnd"/>
            <w:r w:rsidRPr="004C5BA1">
              <w:rPr>
                <w:b/>
                <w:color w:val="FFFFFF" w:themeColor="background1"/>
                <w:lang w:bidi="ru-RU"/>
              </w:rPr>
              <w:t> </w:t>
            </w:r>
          </w:p>
        </w:tc>
      </w:tr>
      <w:tr w:rsidR="004C5BA1" w:rsidRPr="00A12779" w14:paraId="7B04DCF6" w14:textId="77777777" w:rsidTr="004C5BA1">
        <w:tc>
          <w:tcPr>
            <w:tcW w:w="1859" w:type="dxa"/>
            <w:hideMark/>
          </w:tcPr>
          <w:p w14:paraId="2AA2FD2C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49D75C06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65F22041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14CC41CC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3C929818" w14:textId="77777777" w:rsidTr="004C5BA1">
        <w:tc>
          <w:tcPr>
            <w:tcW w:w="1859" w:type="dxa"/>
            <w:hideMark/>
          </w:tcPr>
          <w:p w14:paraId="049DCFDE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353C2CEC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60943931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3162F660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541A6EB2" w14:textId="77777777" w:rsidTr="004C5BA1">
        <w:tc>
          <w:tcPr>
            <w:tcW w:w="1859" w:type="dxa"/>
            <w:hideMark/>
          </w:tcPr>
          <w:p w14:paraId="5EE194AD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0F11A763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334F4214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02A6CD30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23CA57CD" w14:textId="77777777" w:rsidTr="004C5BA1">
        <w:tc>
          <w:tcPr>
            <w:tcW w:w="1859" w:type="dxa"/>
            <w:hideMark/>
          </w:tcPr>
          <w:p w14:paraId="15158EB7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7710CA1C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5A2686E3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13118FE7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6AF32347" w14:textId="77777777" w:rsidTr="004C5BA1">
        <w:tc>
          <w:tcPr>
            <w:tcW w:w="1859" w:type="dxa"/>
            <w:hideMark/>
          </w:tcPr>
          <w:p w14:paraId="249726DF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55BAF2DB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00039E18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25D4ACBA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0D4DF3BE" w14:textId="77777777" w:rsidTr="004C5BA1">
        <w:tc>
          <w:tcPr>
            <w:tcW w:w="1859" w:type="dxa"/>
            <w:hideMark/>
          </w:tcPr>
          <w:p w14:paraId="0C9D3BF1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07114008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3BD21E37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06DDFD60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0CCB6921" w14:textId="77777777" w:rsidTr="004C5BA1">
        <w:tc>
          <w:tcPr>
            <w:tcW w:w="1859" w:type="dxa"/>
            <w:hideMark/>
          </w:tcPr>
          <w:p w14:paraId="028C656B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5F1B5F7C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382AF8EF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639CADFB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  <w:tr w:rsidR="004C5BA1" w:rsidRPr="00A12779" w14:paraId="2C3F005E" w14:textId="77777777" w:rsidTr="004C5BA1">
        <w:tc>
          <w:tcPr>
            <w:tcW w:w="1859" w:type="dxa"/>
            <w:hideMark/>
          </w:tcPr>
          <w:p w14:paraId="728CBC86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413" w:type="dxa"/>
            <w:hideMark/>
          </w:tcPr>
          <w:p w14:paraId="1C2960F6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126" w:type="dxa"/>
            <w:hideMark/>
          </w:tcPr>
          <w:p w14:paraId="7A796FA4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  <w:tc>
          <w:tcPr>
            <w:tcW w:w="2618" w:type="dxa"/>
            <w:hideMark/>
          </w:tcPr>
          <w:p w14:paraId="1FBCE236" w14:textId="77777777" w:rsidR="004C5BA1" w:rsidRPr="00A12779" w:rsidRDefault="004C5BA1" w:rsidP="004C5BA1">
            <w:pPr>
              <w:pStyle w:val="Body"/>
              <w:jc w:val="both"/>
              <w:rPr>
                <w:lang w:val="en-GB"/>
              </w:rPr>
            </w:pPr>
            <w:r w:rsidRPr="00A12779">
              <w:rPr>
                <w:lang w:val="en-GB"/>
              </w:rPr>
              <w:t> </w:t>
            </w:r>
          </w:p>
        </w:tc>
      </w:tr>
    </w:tbl>
    <w:p w14:paraId="0B586A47" w14:textId="77777777" w:rsidR="00A12779" w:rsidRDefault="00A12779" w:rsidP="007D705E">
      <w:pPr>
        <w:pStyle w:val="Body"/>
        <w:jc w:val="both"/>
      </w:pPr>
    </w:p>
    <w:p w14:paraId="4021A5DD" w14:textId="77777777" w:rsidR="004C5BA1" w:rsidRPr="004C5BA1" w:rsidRDefault="004C5BA1" w:rsidP="004C5BA1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/>
        </w:rPr>
      </w:pP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>[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Обратите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внимание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,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что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это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приложение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дополнено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информацией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из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Приложения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Е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к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обследованию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по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показателю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6.5.1 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ЦУР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, 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в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котором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отражен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уровень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вовлеченности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различных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групп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заинтересованных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 xml:space="preserve"> </w:t>
      </w:r>
      <w:proofErr w:type="spellStart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сторон</w:t>
      </w:r>
      <w:proofErr w:type="spellEnd"/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>.]  </w:t>
      </w:r>
    </w:p>
    <w:p w14:paraId="65E4F4D0" w14:textId="77777777" w:rsidR="004C5BA1" w:rsidRPr="004C5BA1" w:rsidRDefault="004C5BA1" w:rsidP="004C5BA1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/>
        </w:rPr>
      </w:pP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fr-FR" w:eastAsia="en-GB" w:bidi="ru-RU"/>
        </w:rPr>
        <w:t> </w:t>
      </w:r>
    </w:p>
    <w:p w14:paraId="1B90AE20" w14:textId="41B6B7FF" w:rsidR="004C5BA1" w:rsidRPr="004C5BA1" w:rsidRDefault="004C5BA1" w:rsidP="004C5BA1">
      <w:pPr>
        <w:spacing w:after="240"/>
        <w:jc w:val="center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/>
        </w:rPr>
      </w:pPr>
      <w:r w:rsidRPr="004C5BA1">
        <w:rPr>
          <w:rFonts w:ascii="Calibri" w:eastAsia="Times New Roman" w:hAnsi="Calibri" w:cs="Calibri"/>
          <w:b/>
          <w:i/>
          <w:iCs/>
          <w:color w:val="12354E" w:themeColor="accent1" w:themeShade="BF"/>
          <w:lang w:val="ru-RU" w:eastAsia="en-GB" w:bidi="ru-RU"/>
        </w:rPr>
        <w:t>Приложение 2. Повестка дня</w:t>
      </w:r>
    </w:p>
    <w:p w14:paraId="1874BDF2" w14:textId="77777777" w:rsidR="004C5BA1" w:rsidRPr="004C5BA1" w:rsidRDefault="004C5BA1" w:rsidP="004C5BA1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/>
        </w:rPr>
      </w:pP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 w:bidi="ru-RU"/>
        </w:rPr>
        <w:t>[Поле для повестки дня]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 </w:t>
      </w:r>
    </w:p>
    <w:p w14:paraId="51A7A8DB" w14:textId="77777777" w:rsidR="004C5BA1" w:rsidRPr="004C5BA1" w:rsidRDefault="004C5BA1" w:rsidP="004C5BA1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/>
        </w:rPr>
      </w:pP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 </w:t>
      </w:r>
    </w:p>
    <w:p w14:paraId="2805BF63" w14:textId="19BD9BF6" w:rsidR="004C5BA1" w:rsidRPr="004C5BA1" w:rsidRDefault="004C5BA1" w:rsidP="004C5BA1">
      <w:pPr>
        <w:spacing w:after="240"/>
        <w:jc w:val="center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/>
        </w:rPr>
      </w:pPr>
      <w:r w:rsidRPr="004C5BA1">
        <w:rPr>
          <w:rFonts w:ascii="Calibri" w:eastAsia="Times New Roman" w:hAnsi="Calibri" w:cs="Calibri"/>
          <w:b/>
          <w:i/>
          <w:iCs/>
          <w:color w:val="12354E" w:themeColor="accent1" w:themeShade="BF"/>
          <w:lang w:val="ru-RU" w:eastAsia="en-GB" w:bidi="ru-RU"/>
        </w:rPr>
        <w:t>Приложение 3. Комментарии посредника</w:t>
      </w:r>
    </w:p>
    <w:p w14:paraId="7F8C0D08" w14:textId="77777777" w:rsidR="004C5BA1" w:rsidRPr="004C5BA1" w:rsidRDefault="004C5BA1" w:rsidP="004C5BA1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/>
        </w:rPr>
      </w:pP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 w:bidi="ru-RU"/>
        </w:rPr>
        <w:t>[Разместите в этом поле любые комментарии, включая аспекты семинара, которые оказались успешными, и те, которые могут потребовать большего внимания или внесения поправок в будущем. Включите личные соображения или информацию, полученную от участников/заинтересованных сторон, о самом обследовании (например, полезность, ясность) и процессе проведения семинара(ов). Приложение не должно содержать конфиденциальную информацию. Если координатор по показателю 6.5.1 ЦУР пожелает добавить какую-либо конфиденциальную информацию, она должна быть указана в отдельном приложении с пометкой об этом.]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 </w:t>
      </w:r>
    </w:p>
    <w:p w14:paraId="3ADCE477" w14:textId="77777777" w:rsidR="004C5BA1" w:rsidRPr="004C5BA1" w:rsidRDefault="004C5BA1" w:rsidP="004C5BA1">
      <w:pPr>
        <w:jc w:val="both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/>
        </w:rPr>
      </w:pP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 </w:t>
      </w:r>
    </w:p>
    <w:p w14:paraId="47358D1C" w14:textId="1A14FC8B" w:rsidR="004C5BA1" w:rsidRPr="004C5BA1" w:rsidRDefault="004C5BA1" w:rsidP="004C5BA1">
      <w:pPr>
        <w:spacing w:after="240"/>
        <w:jc w:val="center"/>
        <w:textAlignment w:val="baseline"/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/>
        </w:rPr>
      </w:pPr>
      <w:proofErr w:type="spellStart"/>
      <w:r w:rsidRPr="004C5BA1">
        <w:rPr>
          <w:rFonts w:ascii="Calibri" w:eastAsia="Times New Roman" w:hAnsi="Calibri" w:cs="Calibri"/>
          <w:b/>
          <w:i/>
          <w:iCs/>
          <w:color w:val="12354E" w:themeColor="accent1" w:themeShade="BF"/>
          <w:lang w:eastAsia="en-GB" w:bidi="ru-RU"/>
        </w:rPr>
        <w:t>Приложение</w:t>
      </w:r>
      <w:proofErr w:type="spellEnd"/>
      <w:r w:rsidRPr="004C5BA1">
        <w:rPr>
          <w:rFonts w:ascii="Calibri" w:eastAsia="Times New Roman" w:hAnsi="Calibri" w:cs="Calibri"/>
          <w:b/>
          <w:i/>
          <w:iCs/>
          <w:color w:val="12354E" w:themeColor="accent1" w:themeShade="BF"/>
          <w:lang w:eastAsia="en-GB" w:bidi="ru-RU"/>
        </w:rPr>
        <w:t xml:space="preserve"> 4. </w:t>
      </w:r>
      <w:proofErr w:type="spellStart"/>
      <w:r w:rsidRPr="004C5BA1">
        <w:rPr>
          <w:rFonts w:ascii="Calibri" w:eastAsia="Times New Roman" w:hAnsi="Calibri" w:cs="Calibri"/>
          <w:b/>
          <w:i/>
          <w:iCs/>
          <w:color w:val="12354E" w:themeColor="accent1" w:themeShade="BF"/>
          <w:lang w:eastAsia="en-GB" w:bidi="ru-RU"/>
        </w:rPr>
        <w:t>Фотоматериалы</w:t>
      </w:r>
      <w:proofErr w:type="spellEnd"/>
    </w:p>
    <w:p w14:paraId="02990E6E" w14:textId="6C7349E1" w:rsidR="00A12779" w:rsidRPr="004C5BA1" w:rsidRDefault="004C5BA1" w:rsidP="004C5BA1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ru-RU" w:eastAsia="en-GB"/>
        </w:rPr>
      </w:pP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val="ru-RU" w:eastAsia="en-GB" w:bidi="ru-RU"/>
        </w:rPr>
        <w:t>[Приложите любые фотографии, сделанные в ходе консультаций, или отправьте их в качестве вложения к электронному письму. Лица, представленные на общих фотографиях, должны давать по крайней мере устное согласие на фото.]</w:t>
      </w:r>
      <w:r w:rsidRPr="004C5BA1">
        <w:rPr>
          <w:rFonts w:ascii="Calibri" w:eastAsia="Times New Roman" w:hAnsi="Calibri" w:cs="Calibri"/>
          <w:i/>
          <w:iCs/>
          <w:color w:val="12354E" w:themeColor="accent1" w:themeShade="BF"/>
          <w:lang w:eastAsia="en-GB" w:bidi="ru-RU"/>
        </w:rPr>
        <w:t> </w:t>
      </w:r>
      <w:r w:rsidR="00A12779" w:rsidRPr="00A12779">
        <w:rPr>
          <w:rFonts w:ascii="Calibri" w:eastAsia="Times New Roman" w:hAnsi="Calibri" w:cs="Calibri"/>
          <w:i/>
          <w:iCs/>
          <w:color w:val="12354E" w:themeColor="accent1" w:themeShade="BF"/>
          <w:lang w:eastAsia="en-GB"/>
        </w:rPr>
        <w:t> </w:t>
      </w:r>
    </w:p>
    <w:p w14:paraId="4658B9D5" w14:textId="77777777" w:rsidR="00A12779" w:rsidRPr="004C5BA1" w:rsidRDefault="00A12779" w:rsidP="007D705E">
      <w:pPr>
        <w:pStyle w:val="Body"/>
        <w:jc w:val="both"/>
        <w:rPr>
          <w:lang w:val="ru-RU"/>
        </w:rPr>
      </w:pPr>
    </w:p>
    <w:sectPr w:rsidR="00A12779" w:rsidRPr="004C5BA1" w:rsidSect="00546657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AE734" w14:textId="77777777" w:rsidR="003A2044" w:rsidRDefault="003A2044" w:rsidP="009819C7">
      <w:r>
        <w:separator/>
      </w:r>
    </w:p>
  </w:endnote>
  <w:endnote w:type="continuationSeparator" w:id="0">
    <w:p w14:paraId="1550B19C" w14:textId="77777777" w:rsidR="003A2044" w:rsidRDefault="003A2044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C5BA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5EA5F9" w14:textId="77777777" w:rsidR="003A2044" w:rsidRDefault="003A2044" w:rsidP="009819C7">
      <w:r>
        <w:separator/>
      </w:r>
    </w:p>
  </w:footnote>
  <w:footnote w:type="continuationSeparator" w:id="0">
    <w:p w14:paraId="2BA669BB" w14:textId="77777777" w:rsidR="003A2044" w:rsidRDefault="003A2044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2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415FD5"/>
    <w:multiLevelType w:val="hybridMultilevel"/>
    <w:tmpl w:val="52421B0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1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4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574365328">
    <w:abstractNumId w:val="12"/>
  </w:num>
  <w:num w:numId="2" w16cid:durableId="799223307">
    <w:abstractNumId w:val="18"/>
  </w:num>
  <w:num w:numId="3" w16cid:durableId="1891770448">
    <w:abstractNumId w:val="28"/>
  </w:num>
  <w:num w:numId="4" w16cid:durableId="1447000933">
    <w:abstractNumId w:val="26"/>
  </w:num>
  <w:num w:numId="5" w16cid:durableId="97360807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7574803">
    <w:abstractNumId w:val="14"/>
  </w:num>
  <w:num w:numId="7" w16cid:durableId="55512036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27251557">
    <w:abstractNumId w:val="3"/>
  </w:num>
  <w:num w:numId="9" w16cid:durableId="63115400">
    <w:abstractNumId w:val="24"/>
  </w:num>
  <w:num w:numId="10" w16cid:durableId="2114741386">
    <w:abstractNumId w:val="22"/>
  </w:num>
  <w:num w:numId="11" w16cid:durableId="184833845">
    <w:abstractNumId w:val="1"/>
  </w:num>
  <w:num w:numId="12" w16cid:durableId="1441559986">
    <w:abstractNumId w:val="8"/>
  </w:num>
  <w:num w:numId="13" w16cid:durableId="450323619">
    <w:abstractNumId w:val="6"/>
  </w:num>
  <w:num w:numId="14" w16cid:durableId="39211825">
    <w:abstractNumId w:val="19"/>
  </w:num>
  <w:num w:numId="15" w16cid:durableId="118836917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55346974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16650418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755899449">
    <w:abstractNumId w:val="2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155995503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212613665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739256353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378242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92204254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16085099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18586146">
    <w:abstractNumId w:val="2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1121220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44500433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66360860">
    <w:abstractNumId w:val="21"/>
  </w:num>
  <w:num w:numId="29" w16cid:durableId="1602178391">
    <w:abstractNumId w:val="10"/>
  </w:num>
  <w:num w:numId="30" w16cid:durableId="1814063357">
    <w:abstractNumId w:val="0"/>
  </w:num>
  <w:num w:numId="31" w16cid:durableId="342437189">
    <w:abstractNumId w:val="16"/>
  </w:num>
  <w:num w:numId="32" w16cid:durableId="7953168">
    <w:abstractNumId w:val="7"/>
  </w:num>
  <w:num w:numId="33" w16cid:durableId="283466592">
    <w:abstractNumId w:val="9"/>
  </w:num>
  <w:num w:numId="34" w16cid:durableId="2111126334">
    <w:abstractNumId w:val="17"/>
  </w:num>
  <w:num w:numId="35" w16cid:durableId="681973692">
    <w:abstractNumId w:val="2"/>
  </w:num>
  <w:num w:numId="36" w16cid:durableId="1668289094">
    <w:abstractNumId w:val="27"/>
  </w:num>
  <w:num w:numId="37" w16cid:durableId="506989614">
    <w:abstractNumId w:val="4"/>
  </w:num>
  <w:num w:numId="38" w16cid:durableId="18816875">
    <w:abstractNumId w:val="5"/>
  </w:num>
  <w:num w:numId="39" w16cid:durableId="891115061">
    <w:abstractNumId w:val="23"/>
  </w:num>
  <w:num w:numId="40" w16cid:durableId="1714690478">
    <w:abstractNumId w:val="11"/>
  </w:num>
  <w:num w:numId="41" w16cid:durableId="1858076882">
    <w:abstractNumId w:val="29"/>
  </w:num>
  <w:num w:numId="42" w16cid:durableId="647440156">
    <w:abstractNumId w:val="20"/>
  </w:num>
  <w:num w:numId="43" w16cid:durableId="155728830">
    <w:abstractNumId w:val="13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C284B"/>
    <w:rsid w:val="000C6D88"/>
    <w:rsid w:val="000E5AD0"/>
    <w:rsid w:val="001226CD"/>
    <w:rsid w:val="001236FA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A2044"/>
    <w:rsid w:val="003C0692"/>
    <w:rsid w:val="003C2E29"/>
    <w:rsid w:val="003D7EC1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C5BA1"/>
    <w:rsid w:val="004F4F46"/>
    <w:rsid w:val="00530BA8"/>
    <w:rsid w:val="005410E9"/>
    <w:rsid w:val="00546657"/>
    <w:rsid w:val="005550D4"/>
    <w:rsid w:val="0057073D"/>
    <w:rsid w:val="005C0751"/>
    <w:rsid w:val="005C4351"/>
    <w:rsid w:val="005C7E25"/>
    <w:rsid w:val="005E6318"/>
    <w:rsid w:val="006101CE"/>
    <w:rsid w:val="006114D9"/>
    <w:rsid w:val="006644F1"/>
    <w:rsid w:val="00677B9C"/>
    <w:rsid w:val="0069465E"/>
    <w:rsid w:val="0069679F"/>
    <w:rsid w:val="006A7BDE"/>
    <w:rsid w:val="006C21B5"/>
    <w:rsid w:val="006E2EAE"/>
    <w:rsid w:val="006F203B"/>
    <w:rsid w:val="00717164"/>
    <w:rsid w:val="007172DA"/>
    <w:rsid w:val="007216EF"/>
    <w:rsid w:val="007221C3"/>
    <w:rsid w:val="0074182F"/>
    <w:rsid w:val="007626D9"/>
    <w:rsid w:val="007C3745"/>
    <w:rsid w:val="007D705E"/>
    <w:rsid w:val="007E6CB6"/>
    <w:rsid w:val="007F2071"/>
    <w:rsid w:val="007F2931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480A"/>
    <w:rsid w:val="009249F6"/>
    <w:rsid w:val="009271A8"/>
    <w:rsid w:val="0096136B"/>
    <w:rsid w:val="00970821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616BE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Props1.xml><?xml version="1.0" encoding="utf-8"?>
<ds:datastoreItem xmlns:ds="http://schemas.openxmlformats.org/officeDocument/2006/customXml" ds:itemID="{344873DE-1D37-4E2E-8967-B78736E3A9FF}"/>
</file>

<file path=customXml/itemProps2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A2356F-D91A-4621-8A6F-14239F54316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99AD4B9-EB4D-42B0-86D0-D4FCA36EB75C}">
  <ds:schemaRefs>
    <ds:schemaRef ds:uri="http://schemas.microsoft.com/office/infopath/2007/PartnerControls"/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purl.org/dc/dcmitype/"/>
    <ds:schemaRef ds:uri="5e01a736-1b88-436b-a44b-5245e0be4ab3"/>
    <ds:schemaRef ds:uri="73aa4948-b2bb-4bb6-a4ce-3dbfd67606c8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700</Words>
  <Characters>3992</Characters>
  <Application>Microsoft Office Word</Application>
  <DocSecurity>0</DocSecurity>
  <Lines>33</Lines>
  <Paragraphs>9</Paragraphs>
  <ScaleCrop>false</ScaleCrop>
  <Company/>
  <LinksUpToDate>false</LinksUpToDate>
  <CharactersWithSpaces>4683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2023-04-13T12:51:00Z</dcterms:created>
  <dcterms:modified xsi:type="dcterms:W3CDTF">2023-04-13T12:51:00Z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Order">
    <vt:r8>6562100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